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16" w:rsidRPr="009829B8" w:rsidRDefault="00C06716" w:rsidP="00C06716">
      <w:pPr>
        <w:jc w:val="center"/>
        <w:rPr>
          <w:sz w:val="26"/>
          <w:szCs w:val="26"/>
        </w:rPr>
      </w:pPr>
      <w:r w:rsidRPr="00D11537">
        <w:rPr>
          <w:sz w:val="26"/>
          <w:szCs w:val="26"/>
        </w:rPr>
        <w:t xml:space="preserve">Заключение № </w:t>
      </w:r>
      <w:r w:rsidR="00D11537" w:rsidRPr="00D11537">
        <w:rPr>
          <w:sz w:val="26"/>
          <w:szCs w:val="26"/>
        </w:rPr>
        <w:t>58</w:t>
      </w:r>
      <w:r w:rsidRPr="00D11537">
        <w:rPr>
          <w:sz w:val="26"/>
          <w:szCs w:val="26"/>
        </w:rPr>
        <w:t>/А</w:t>
      </w:r>
    </w:p>
    <w:p w:rsidR="00C06716" w:rsidRDefault="00C06716" w:rsidP="00C06716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04699E" w:rsidRDefault="00C06716" w:rsidP="0004699E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04699E">
        <w:rPr>
          <w:sz w:val="26"/>
          <w:szCs w:val="26"/>
        </w:rPr>
        <w:t xml:space="preserve">О внесении изменений в постановление администрации города </w:t>
      </w:r>
    </w:p>
    <w:p w:rsidR="0004699E" w:rsidRDefault="0004699E" w:rsidP="0004699E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13.08.2020 № 329-па «Об утверждении порядка предоставления субсидий субъектам малого и среднего предпринимательства в городе Пыть-Яхе, </w:t>
      </w:r>
    </w:p>
    <w:p w:rsidR="0004699E" w:rsidRDefault="0004699E" w:rsidP="0004699E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осуществляющим деятельность в отраслях, пострадавших </w:t>
      </w:r>
    </w:p>
    <w:p w:rsidR="00C06716" w:rsidRPr="00FE20E3" w:rsidRDefault="0004699E" w:rsidP="0004699E">
      <w:pPr>
        <w:ind w:firstLine="708"/>
        <w:jc w:val="center"/>
        <w:rPr>
          <w:sz w:val="16"/>
          <w:szCs w:val="16"/>
        </w:rPr>
      </w:pPr>
      <w:r>
        <w:rPr>
          <w:sz w:val="26"/>
          <w:szCs w:val="26"/>
        </w:rPr>
        <w:t>от распространение новой коронавирусной инфекции»</w:t>
      </w:r>
    </w:p>
    <w:p w:rsidR="00C06716" w:rsidRPr="00EA4496" w:rsidRDefault="00C06716" w:rsidP="00C06716">
      <w:pPr>
        <w:jc w:val="center"/>
        <w:rPr>
          <w:sz w:val="16"/>
          <w:szCs w:val="1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 w:rsidR="0004699E">
        <w:rPr>
          <w:sz w:val="26"/>
          <w:szCs w:val="26"/>
        </w:rPr>
        <w:t xml:space="preserve">                  2</w:t>
      </w:r>
      <w:r w:rsidR="00A8417C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04699E">
        <w:rPr>
          <w:sz w:val="26"/>
          <w:szCs w:val="26"/>
        </w:rPr>
        <w:t>10</w:t>
      </w:r>
      <w:r>
        <w:rPr>
          <w:sz w:val="26"/>
          <w:szCs w:val="26"/>
        </w:rPr>
        <w:t>.2020</w:t>
      </w:r>
    </w:p>
    <w:p w:rsidR="00C06716" w:rsidRPr="00EA4496" w:rsidRDefault="00C06716" w:rsidP="00C06716">
      <w:pPr>
        <w:jc w:val="both"/>
        <w:rPr>
          <w:sz w:val="16"/>
          <w:szCs w:val="16"/>
        </w:rPr>
      </w:pPr>
    </w:p>
    <w:p w:rsidR="00C06716" w:rsidRDefault="00C06716" w:rsidP="0004699E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</w:t>
      </w:r>
      <w:r>
        <w:rPr>
          <w:sz w:val="26"/>
          <w:szCs w:val="26"/>
        </w:rPr>
        <w:t>д, в соответствии с требовани</w:t>
      </w:r>
      <w:r w:rsidRPr="00EF5963">
        <w:rPr>
          <w:sz w:val="26"/>
          <w:szCs w:val="26"/>
        </w:rPr>
        <w:t>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04699E" w:rsidRPr="0004699E">
        <w:rPr>
          <w:sz w:val="26"/>
          <w:szCs w:val="26"/>
        </w:rPr>
        <w:t>«О внесении изменений в постановление администрации города от 13.08.2020 № 329-па «Об утверждении порядка предоставления субсидий субъектам малого и среднего предпринимательства в городе Пыть-Яхе, осуществляющим деятельность в отраслях, пострадавших от распространение новой коронавирусной инфекции»</w:t>
      </w:r>
      <w:r w:rsidR="00B64962" w:rsidRPr="00B64962">
        <w:rPr>
          <w:sz w:val="26"/>
          <w:szCs w:val="26"/>
        </w:rPr>
        <w:t xml:space="preserve"> </w:t>
      </w:r>
      <w:r w:rsidR="00B64962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п</w:t>
      </w:r>
      <w:r w:rsidRPr="00EF5963">
        <w:rPr>
          <w:sz w:val="26"/>
          <w:szCs w:val="26"/>
        </w:rPr>
        <w:t>роект постановления).</w:t>
      </w:r>
    </w:p>
    <w:p w:rsidR="00C06716" w:rsidRDefault="00C06716" w:rsidP="00C0671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проект постановл</w:t>
      </w:r>
      <w:r w:rsidR="0004699E">
        <w:rPr>
          <w:sz w:val="26"/>
          <w:szCs w:val="26"/>
        </w:rPr>
        <w:t>ения поступил 21.10</w:t>
      </w:r>
      <w:r>
        <w:rPr>
          <w:sz w:val="26"/>
          <w:szCs w:val="26"/>
        </w:rPr>
        <w:t xml:space="preserve">.2020. К проекту постановления </w:t>
      </w:r>
      <w:r w:rsidR="0004699E">
        <w:rPr>
          <w:sz w:val="26"/>
          <w:szCs w:val="26"/>
        </w:rPr>
        <w:t>приложена пояснительная записка, проект заключения о проведении антикоррупционной экспертизы правового акта (проекта)</w:t>
      </w:r>
      <w:r w:rsidR="0033424A">
        <w:rPr>
          <w:sz w:val="26"/>
          <w:szCs w:val="26"/>
        </w:rPr>
        <w:t>.</w:t>
      </w:r>
    </w:p>
    <w:p w:rsidR="0033424A" w:rsidRDefault="0033424A" w:rsidP="00C06716">
      <w:pPr>
        <w:ind w:firstLine="709"/>
        <w:jc w:val="both"/>
        <w:rPr>
          <w:sz w:val="26"/>
          <w:szCs w:val="26"/>
        </w:rPr>
      </w:pPr>
      <w:r w:rsidRPr="0033424A">
        <w:rPr>
          <w:sz w:val="26"/>
          <w:szCs w:val="26"/>
        </w:rPr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C06716" w:rsidRPr="008456BD" w:rsidRDefault="00C06716" w:rsidP="00C06716">
      <w:pPr>
        <w:ind w:firstLine="709"/>
        <w:jc w:val="both"/>
        <w:rPr>
          <w:sz w:val="16"/>
          <w:szCs w:val="16"/>
        </w:rPr>
      </w:pPr>
    </w:p>
    <w:p w:rsidR="00C06716" w:rsidRPr="0051467D" w:rsidRDefault="00C06716" w:rsidP="00C06716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04699E" w:rsidRDefault="0004699E" w:rsidP="0004699E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</w:t>
      </w:r>
      <w:r>
        <w:rPr>
          <w:sz w:val="26"/>
          <w:szCs w:val="26"/>
        </w:rPr>
        <w:t xml:space="preserve"> (далее – БК РФ)</w:t>
      </w:r>
      <w:r w:rsidRPr="0051467D">
        <w:rPr>
          <w:sz w:val="26"/>
          <w:szCs w:val="26"/>
        </w:rPr>
        <w:t>;</w:t>
      </w:r>
    </w:p>
    <w:p w:rsidR="0004699E" w:rsidRDefault="0004699E" w:rsidP="0004699E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456BD">
        <w:rPr>
          <w:sz w:val="26"/>
          <w:szCs w:val="26"/>
        </w:rPr>
        <w:t>Постановление Правительства РФ от 03.04.2020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 (далее - Постановление Правит</w:t>
      </w:r>
      <w:r>
        <w:rPr>
          <w:sz w:val="26"/>
          <w:szCs w:val="26"/>
        </w:rPr>
        <w:t xml:space="preserve">ельства РФ от 03.04.2020 № 434); </w:t>
      </w:r>
    </w:p>
    <w:p w:rsidR="0004699E" w:rsidRDefault="0004699E" w:rsidP="0004699E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456BD">
        <w:rPr>
          <w:sz w:val="26"/>
          <w:szCs w:val="26"/>
        </w:rPr>
        <w:t>Пос</w:t>
      </w:r>
      <w:r>
        <w:rPr>
          <w:sz w:val="26"/>
          <w:szCs w:val="26"/>
        </w:rPr>
        <w:t xml:space="preserve">тановление Правительства РФ от 24.06.2020 № 915 «Об особенностях предоставления в 2020 году субсидий юридическим лицам (за исключением субсидий государственным (муниципальным) учреждениям) и индивидуальным предпринимателям, ведущим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 </w:t>
      </w:r>
      <w:r w:rsidRPr="008456BD">
        <w:rPr>
          <w:sz w:val="26"/>
          <w:szCs w:val="26"/>
        </w:rPr>
        <w:t>(далее - Постановление Правит</w:t>
      </w:r>
      <w:r>
        <w:rPr>
          <w:sz w:val="26"/>
          <w:szCs w:val="26"/>
        </w:rPr>
        <w:t xml:space="preserve">ельства РФ от 24.06.2020 № 915); </w:t>
      </w:r>
    </w:p>
    <w:p w:rsidR="000A06A6" w:rsidRPr="009362C8" w:rsidRDefault="0004699E" w:rsidP="009362C8">
      <w:pPr>
        <w:numPr>
          <w:ilvl w:val="0"/>
          <w:numId w:val="1"/>
        </w:numPr>
        <w:tabs>
          <w:tab w:val="left" w:pos="142"/>
          <w:tab w:val="left" w:pos="711"/>
          <w:tab w:val="left" w:pos="993"/>
        </w:tabs>
        <w:ind w:left="0" w:firstLine="711"/>
        <w:jc w:val="both"/>
        <w:rPr>
          <w:sz w:val="26"/>
          <w:szCs w:val="26"/>
        </w:rPr>
      </w:pPr>
      <w:r w:rsidRPr="00970CE5">
        <w:rPr>
          <w:sz w:val="26"/>
          <w:szCs w:val="26"/>
        </w:rPr>
        <w:t>Постановление Правительства ХМАО - Югры от 05.10.2018 № 336-п «О государственной программе Ханты-Мансийс</w:t>
      </w:r>
      <w:r>
        <w:rPr>
          <w:sz w:val="26"/>
          <w:szCs w:val="26"/>
        </w:rPr>
        <w:t>кого автономного округа - Югры «</w:t>
      </w:r>
      <w:r w:rsidRPr="00970CE5">
        <w:rPr>
          <w:sz w:val="26"/>
          <w:szCs w:val="26"/>
        </w:rPr>
        <w:t>Развитие экономического потенциала» (далее - Постановление Правительства ХМАО - Югры от 05.10.2018 № 336-п)</w:t>
      </w:r>
      <w:r w:rsidR="009362C8">
        <w:rPr>
          <w:sz w:val="26"/>
          <w:szCs w:val="26"/>
        </w:rPr>
        <w:t>.</w:t>
      </w:r>
    </w:p>
    <w:p w:rsidR="00DD0842" w:rsidRDefault="0041436F" w:rsidP="000A06A6">
      <w:pPr>
        <w:tabs>
          <w:tab w:val="left" w:pos="142"/>
          <w:tab w:val="left" w:pos="851"/>
          <w:tab w:val="left" w:pos="993"/>
        </w:tabs>
        <w:ind w:firstLine="711"/>
        <w:jc w:val="both"/>
        <w:rPr>
          <w:sz w:val="26"/>
          <w:szCs w:val="26"/>
        </w:rPr>
      </w:pPr>
      <w:r w:rsidRPr="000A06A6">
        <w:rPr>
          <w:sz w:val="26"/>
          <w:szCs w:val="26"/>
        </w:rPr>
        <w:t>Представленным проектом постановления</w:t>
      </w:r>
      <w:r w:rsidR="000A06A6">
        <w:rPr>
          <w:sz w:val="26"/>
          <w:szCs w:val="26"/>
        </w:rPr>
        <w:t xml:space="preserve"> предлагается</w:t>
      </w:r>
      <w:r w:rsidR="00DD0842">
        <w:rPr>
          <w:sz w:val="26"/>
          <w:szCs w:val="26"/>
        </w:rPr>
        <w:t>:</w:t>
      </w:r>
    </w:p>
    <w:p w:rsidR="00DD0842" w:rsidRPr="009362C8" w:rsidRDefault="0041436F" w:rsidP="009362C8">
      <w:pPr>
        <w:pStyle w:val="aa"/>
        <w:numPr>
          <w:ilvl w:val="0"/>
          <w:numId w:val="3"/>
        </w:numPr>
        <w:tabs>
          <w:tab w:val="left" w:pos="142"/>
          <w:tab w:val="left" w:pos="711"/>
          <w:tab w:val="left" w:pos="851"/>
          <w:tab w:val="left" w:pos="993"/>
        </w:tabs>
        <w:ind w:left="0" w:firstLine="711"/>
        <w:jc w:val="both"/>
        <w:rPr>
          <w:sz w:val="26"/>
          <w:szCs w:val="26"/>
        </w:rPr>
      </w:pPr>
      <w:r w:rsidRPr="00DD0842">
        <w:rPr>
          <w:sz w:val="26"/>
          <w:szCs w:val="26"/>
        </w:rPr>
        <w:t xml:space="preserve"> </w:t>
      </w:r>
      <w:r w:rsidR="00DD0842" w:rsidRPr="00DD0842">
        <w:rPr>
          <w:sz w:val="26"/>
          <w:szCs w:val="26"/>
        </w:rPr>
        <w:t xml:space="preserve">в преамбуле постановления от 13.08.2020 № 329-па (далее – постановление) и в приложении к постановлению слова «постановлением Правительства Российской Федерации от 06.09.2016 № 887 «Об общих требованиях к нормативным правовым актам, муниципальным правовым </w:t>
      </w:r>
      <w:r w:rsidR="00A8417C" w:rsidRPr="00DD0842">
        <w:rPr>
          <w:sz w:val="26"/>
          <w:szCs w:val="26"/>
        </w:rPr>
        <w:t>актам, регулирующим</w:t>
      </w:r>
      <w:r w:rsidR="00DD0842" w:rsidRPr="00DD0842">
        <w:rPr>
          <w:sz w:val="26"/>
          <w:szCs w:val="26"/>
        </w:rPr>
        <w:t xml:space="preserve"> предоставление субсидий юридическим лицам (за исключением субсидий государственным (муниципальным) учреждениям), </w:t>
      </w:r>
      <w:r w:rsidR="00DD0842" w:rsidRPr="00DD0842">
        <w:rPr>
          <w:sz w:val="26"/>
          <w:szCs w:val="26"/>
        </w:rPr>
        <w:lastRenderedPageBreak/>
        <w:t>индивидуальным предпринимателям, а также  физическим лицам- производителям товаров, работ, услуг»</w:t>
      </w:r>
      <w:r w:rsidR="009362C8">
        <w:rPr>
          <w:sz w:val="26"/>
          <w:szCs w:val="26"/>
        </w:rPr>
        <w:t xml:space="preserve"> </w:t>
      </w:r>
      <w:r w:rsidR="00DD0842" w:rsidRPr="009362C8">
        <w:rPr>
          <w:sz w:val="26"/>
          <w:szCs w:val="26"/>
        </w:rPr>
        <w:t xml:space="preserve"> исключить</w:t>
      </w:r>
      <w:r w:rsidR="00A8417C">
        <w:rPr>
          <w:sz w:val="26"/>
          <w:szCs w:val="26"/>
        </w:rPr>
        <w:t xml:space="preserve">; </w:t>
      </w:r>
    </w:p>
    <w:p w:rsidR="00DD0842" w:rsidRDefault="00DD0842" w:rsidP="00DD0842">
      <w:pPr>
        <w:pStyle w:val="aa"/>
        <w:numPr>
          <w:ilvl w:val="0"/>
          <w:numId w:val="3"/>
        </w:numPr>
        <w:tabs>
          <w:tab w:val="left" w:pos="142"/>
          <w:tab w:val="left" w:pos="711"/>
          <w:tab w:val="left" w:pos="851"/>
          <w:tab w:val="left" w:pos="993"/>
        </w:tabs>
        <w:ind w:left="0" w:firstLine="711"/>
        <w:jc w:val="both"/>
        <w:rPr>
          <w:sz w:val="26"/>
          <w:szCs w:val="26"/>
        </w:rPr>
      </w:pPr>
      <w:r>
        <w:rPr>
          <w:sz w:val="26"/>
          <w:szCs w:val="26"/>
        </w:rPr>
        <w:t>пункт 2.3.3 раздела 2 приложения к постановлению</w:t>
      </w:r>
      <w:r w:rsidRPr="00DD084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изложить в новой редакции; </w:t>
      </w:r>
    </w:p>
    <w:p w:rsidR="00DD0842" w:rsidRDefault="00DD0842" w:rsidP="00DD0842">
      <w:pPr>
        <w:pStyle w:val="aa"/>
        <w:numPr>
          <w:ilvl w:val="0"/>
          <w:numId w:val="3"/>
        </w:numPr>
        <w:tabs>
          <w:tab w:val="left" w:pos="142"/>
          <w:tab w:val="left" w:pos="711"/>
          <w:tab w:val="left" w:pos="851"/>
          <w:tab w:val="left" w:pos="993"/>
        </w:tabs>
        <w:ind w:left="0" w:firstLine="7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2.5.2 раздела 2 </w:t>
      </w:r>
      <w:r w:rsidR="002C0F44">
        <w:rPr>
          <w:sz w:val="26"/>
          <w:szCs w:val="26"/>
        </w:rPr>
        <w:t xml:space="preserve">приложения к постановлению </w:t>
      </w:r>
      <w:r>
        <w:rPr>
          <w:sz w:val="26"/>
          <w:szCs w:val="26"/>
        </w:rPr>
        <w:t xml:space="preserve">исключить. </w:t>
      </w:r>
    </w:p>
    <w:p w:rsidR="00DD0842" w:rsidRDefault="0041436F" w:rsidP="00DD0842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D0842">
        <w:rPr>
          <w:sz w:val="26"/>
          <w:szCs w:val="26"/>
        </w:rPr>
        <w:t xml:space="preserve">По пунктам 2,3 предлагаемых изменений составлена сопоставительная таблица (Приложение № 1 к заключению), </w:t>
      </w:r>
      <w:r w:rsidR="00DD0842" w:rsidRPr="00141158">
        <w:rPr>
          <w:sz w:val="26"/>
          <w:szCs w:val="26"/>
        </w:rPr>
        <w:t>в которой отражены действующая и предложенная редакции.</w:t>
      </w:r>
    </w:p>
    <w:p w:rsidR="004D715B" w:rsidRPr="004D715B" w:rsidRDefault="004D715B" w:rsidP="00DD0842">
      <w:pPr>
        <w:ind w:firstLine="705"/>
        <w:jc w:val="both"/>
        <w:rPr>
          <w:sz w:val="10"/>
          <w:szCs w:val="10"/>
        </w:rPr>
      </w:pPr>
    </w:p>
    <w:p w:rsidR="009362C8" w:rsidRDefault="009362C8" w:rsidP="00DD0842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Проект</w:t>
      </w:r>
      <w:r w:rsidR="004D715B">
        <w:rPr>
          <w:sz w:val="26"/>
          <w:szCs w:val="26"/>
        </w:rPr>
        <w:t xml:space="preserve"> постановления </w:t>
      </w:r>
      <w:r>
        <w:rPr>
          <w:sz w:val="26"/>
          <w:szCs w:val="26"/>
        </w:rPr>
        <w:t xml:space="preserve">разработан в целях </w:t>
      </w:r>
      <w:r w:rsidR="004D715B">
        <w:rPr>
          <w:sz w:val="26"/>
          <w:szCs w:val="26"/>
        </w:rPr>
        <w:t>поддержки субъекто</w:t>
      </w:r>
      <w:r>
        <w:rPr>
          <w:sz w:val="26"/>
          <w:szCs w:val="26"/>
        </w:rPr>
        <w:t>в</w:t>
      </w:r>
      <w:r w:rsidR="004D715B">
        <w:rPr>
          <w:sz w:val="26"/>
          <w:szCs w:val="26"/>
        </w:rPr>
        <w:t xml:space="preserve"> малого и среднего предпринимательства, осуществляющих деятельность в отраслях, пострадавших от распространения новой коронавирусной инфекции</w:t>
      </w:r>
      <w:r>
        <w:rPr>
          <w:sz w:val="26"/>
          <w:szCs w:val="26"/>
        </w:rPr>
        <w:t>, удовлетворения спроса субъектов малого и среднего предпринимательства на более востребованные направления финансовой поддержки.</w:t>
      </w:r>
    </w:p>
    <w:p w:rsidR="00C06716" w:rsidRDefault="0033424A" w:rsidP="0033424A">
      <w:pPr>
        <w:tabs>
          <w:tab w:val="left" w:pos="709"/>
        </w:tabs>
        <w:jc w:val="both"/>
        <w:rPr>
          <w:sz w:val="26"/>
          <w:szCs w:val="26"/>
        </w:rPr>
      </w:pPr>
      <w:r w:rsidRPr="0033424A">
        <w:rPr>
          <w:sz w:val="26"/>
          <w:szCs w:val="26"/>
        </w:rPr>
        <w:tab/>
        <w:t>Проект постановления разработан на основании и во исполнение требован</w:t>
      </w:r>
      <w:r>
        <w:rPr>
          <w:sz w:val="26"/>
          <w:szCs w:val="26"/>
        </w:rPr>
        <w:t xml:space="preserve">ий ст. 78 Бюджетного кодекса РФ. </w:t>
      </w:r>
      <w:r w:rsidRPr="0033424A">
        <w:rPr>
          <w:sz w:val="26"/>
          <w:szCs w:val="26"/>
        </w:rPr>
        <w:t>Замечания и предложения финансово-экономического характера к проекту постановления отсутствуют.</w:t>
      </w:r>
    </w:p>
    <w:p w:rsidR="004D715B" w:rsidRDefault="004D715B" w:rsidP="0033424A">
      <w:pPr>
        <w:tabs>
          <w:tab w:val="left" w:pos="709"/>
        </w:tabs>
        <w:jc w:val="both"/>
        <w:rPr>
          <w:sz w:val="26"/>
          <w:szCs w:val="26"/>
        </w:rPr>
      </w:pPr>
    </w:p>
    <w:p w:rsidR="009362C8" w:rsidRDefault="009362C8" w:rsidP="0033424A">
      <w:pPr>
        <w:tabs>
          <w:tab w:val="left" w:pos="709"/>
        </w:tabs>
        <w:jc w:val="both"/>
        <w:rPr>
          <w:sz w:val="26"/>
          <w:szCs w:val="26"/>
        </w:rPr>
      </w:pPr>
    </w:p>
    <w:p w:rsidR="009362C8" w:rsidRDefault="009362C8" w:rsidP="0033424A">
      <w:pPr>
        <w:tabs>
          <w:tab w:val="left" w:pos="709"/>
        </w:tabs>
        <w:jc w:val="both"/>
        <w:rPr>
          <w:sz w:val="26"/>
          <w:szCs w:val="26"/>
        </w:rPr>
      </w:pP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C06716" w:rsidRPr="00D66084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C06716" w:rsidRPr="00EA4496" w:rsidRDefault="00C06716" w:rsidP="00C0671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города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Г.Ф. Урубкова </w:t>
      </w:r>
    </w:p>
    <w:p w:rsidR="00CC23B5" w:rsidRDefault="00CC23B5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/>
    <w:p w:rsidR="0096599F" w:rsidRDefault="0096599F">
      <w:pPr>
        <w:sectPr w:rsidR="0096599F" w:rsidSect="00F72599">
          <w:headerReference w:type="default" r:id="rId8"/>
          <w:footerReference w:type="even" r:id="rId9"/>
          <w:footerReference w:type="defaul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96599F" w:rsidRDefault="0096599F"/>
    <w:p w:rsidR="0096599F" w:rsidRPr="006917DE" w:rsidRDefault="0096599F" w:rsidP="006917DE">
      <w:pPr>
        <w:jc w:val="right"/>
        <w:rPr>
          <w:sz w:val="26"/>
          <w:szCs w:val="26"/>
        </w:rPr>
      </w:pPr>
      <w:r w:rsidRPr="006917DE">
        <w:rPr>
          <w:sz w:val="26"/>
          <w:szCs w:val="26"/>
        </w:rPr>
        <w:t>Приложение № 1</w:t>
      </w:r>
      <w:r w:rsidR="006917DE" w:rsidRPr="006917DE">
        <w:rPr>
          <w:sz w:val="26"/>
          <w:szCs w:val="26"/>
        </w:rPr>
        <w:t xml:space="preserve"> </w:t>
      </w:r>
      <w:r w:rsidRPr="006917DE">
        <w:rPr>
          <w:sz w:val="26"/>
          <w:szCs w:val="26"/>
        </w:rPr>
        <w:t xml:space="preserve">к заключению </w:t>
      </w:r>
    </w:p>
    <w:p w:rsidR="0096599F" w:rsidRPr="006917DE" w:rsidRDefault="0096599F" w:rsidP="0096599F">
      <w:pPr>
        <w:jc w:val="right"/>
        <w:rPr>
          <w:sz w:val="26"/>
          <w:szCs w:val="26"/>
        </w:rPr>
      </w:pPr>
    </w:p>
    <w:tbl>
      <w:tblPr>
        <w:tblStyle w:val="ab"/>
        <w:tblW w:w="15021" w:type="dxa"/>
        <w:tblLook w:val="04A0" w:firstRow="1" w:lastRow="0" w:firstColumn="1" w:lastColumn="0" w:noHBand="0" w:noVBand="1"/>
      </w:tblPr>
      <w:tblGrid>
        <w:gridCol w:w="2405"/>
        <w:gridCol w:w="7371"/>
        <w:gridCol w:w="5245"/>
      </w:tblGrid>
      <w:tr w:rsidR="0096599F" w:rsidTr="0096599F">
        <w:tc>
          <w:tcPr>
            <w:tcW w:w="2405" w:type="dxa"/>
          </w:tcPr>
          <w:p w:rsidR="0096599F" w:rsidRDefault="009362C8" w:rsidP="002C0F44">
            <w:pPr>
              <w:jc w:val="center"/>
            </w:pPr>
            <w:r w:rsidRPr="009362C8">
              <w:t xml:space="preserve">Пункт, подпункт </w:t>
            </w:r>
            <w:bookmarkStart w:id="0" w:name="_GoBack"/>
            <w:r w:rsidR="002C0F44">
              <w:t>приложения</w:t>
            </w:r>
            <w:bookmarkEnd w:id="0"/>
          </w:p>
        </w:tc>
        <w:tc>
          <w:tcPr>
            <w:tcW w:w="7371" w:type="dxa"/>
          </w:tcPr>
          <w:p w:rsidR="0096599F" w:rsidRDefault="0096599F" w:rsidP="0096599F">
            <w:pPr>
              <w:jc w:val="center"/>
            </w:pPr>
            <w:r w:rsidRPr="0096599F">
              <w:t>Действующая редакция</w:t>
            </w:r>
          </w:p>
        </w:tc>
        <w:tc>
          <w:tcPr>
            <w:tcW w:w="5245" w:type="dxa"/>
          </w:tcPr>
          <w:p w:rsidR="0096599F" w:rsidRDefault="0096599F" w:rsidP="0096599F">
            <w:pPr>
              <w:jc w:val="center"/>
            </w:pPr>
            <w:r w:rsidRPr="0096599F">
              <w:t>Предложенная редакция</w:t>
            </w:r>
          </w:p>
        </w:tc>
      </w:tr>
      <w:tr w:rsidR="0096599F" w:rsidTr="0096599F">
        <w:tc>
          <w:tcPr>
            <w:tcW w:w="2405" w:type="dxa"/>
          </w:tcPr>
          <w:p w:rsidR="0096599F" w:rsidRDefault="0096599F" w:rsidP="0096599F">
            <w:pPr>
              <w:jc w:val="center"/>
            </w:pPr>
            <w:r>
              <w:t xml:space="preserve">пункт 2.3.3 </w:t>
            </w:r>
          </w:p>
          <w:p w:rsidR="0096599F" w:rsidRDefault="0096599F" w:rsidP="0096599F">
            <w:pPr>
              <w:jc w:val="center"/>
            </w:pPr>
            <w:r>
              <w:t>раздела 2</w:t>
            </w:r>
          </w:p>
        </w:tc>
        <w:tc>
          <w:tcPr>
            <w:tcW w:w="7371" w:type="dxa"/>
          </w:tcPr>
          <w:p w:rsidR="0096599F" w:rsidRPr="0096599F" w:rsidRDefault="0096599F" w:rsidP="0096599F">
            <w:pPr>
              <w:jc w:val="both"/>
            </w:pPr>
            <w:r w:rsidRPr="0096599F">
              <w:t>Срок рассмотрения заявлений и документов, предусмотренных в пункте 2.2 раздела 2 настоящего Порядка, не может составлять более 30-ти рабочих дней со дня окончания приема заявлений.</w:t>
            </w:r>
          </w:p>
        </w:tc>
        <w:tc>
          <w:tcPr>
            <w:tcW w:w="5245" w:type="dxa"/>
          </w:tcPr>
          <w:p w:rsidR="0096599F" w:rsidRDefault="0096599F" w:rsidP="0096599F">
            <w:pPr>
              <w:jc w:val="both"/>
            </w:pPr>
            <w:r w:rsidRPr="0096599F">
              <w:t>Срок рассмотрения заявлений и документов, предусмотренных в пункте 2.2 раздела 2 настоящего Порядка, не может составлять более 30-ти рабочих дней со дня окончания приема заявлений.</w:t>
            </w:r>
          </w:p>
          <w:p w:rsidR="0096599F" w:rsidRPr="0096599F" w:rsidRDefault="0096599F" w:rsidP="00E858EF">
            <w:pPr>
              <w:jc w:val="both"/>
            </w:pPr>
            <w:r>
              <w:t xml:space="preserve">  При условии превышения затрат обратившихся Субъектов над размерами бюджетных ассигнований, предусмотренных по соответствующему направлению поддержки на текущий финансовый год, срок рассмотрения заявлений и документов, предусмотренных в пункте 2.2 раздела 2 настоящего Порядка, продлевается на 30 дней, в целях решения вопроса об увеличении бюджетных ассигнований, предусмотренных по соответ</w:t>
            </w:r>
            <w:r w:rsidR="00E858EF">
              <w:t>ст</w:t>
            </w:r>
            <w:r>
              <w:t xml:space="preserve">вующему бюджетному направлению поддержки. </w:t>
            </w:r>
          </w:p>
        </w:tc>
      </w:tr>
      <w:tr w:rsidR="0096599F" w:rsidTr="0096599F">
        <w:tc>
          <w:tcPr>
            <w:tcW w:w="2405" w:type="dxa"/>
          </w:tcPr>
          <w:p w:rsidR="0096599F" w:rsidRDefault="0096599F" w:rsidP="0096599F">
            <w:pPr>
              <w:jc w:val="center"/>
            </w:pPr>
            <w:r>
              <w:t>пункт 2.5.2</w:t>
            </w:r>
          </w:p>
          <w:p w:rsidR="0096599F" w:rsidRDefault="0096599F" w:rsidP="0096599F">
            <w:pPr>
              <w:jc w:val="center"/>
            </w:pPr>
            <w:r>
              <w:t>раздела 2</w:t>
            </w:r>
          </w:p>
        </w:tc>
        <w:tc>
          <w:tcPr>
            <w:tcW w:w="7371" w:type="dxa"/>
          </w:tcPr>
          <w:p w:rsidR="0096599F" w:rsidRPr="0096599F" w:rsidRDefault="0096599F" w:rsidP="0096599F">
            <w:pPr>
              <w:jc w:val="both"/>
            </w:pPr>
            <w:r w:rsidRPr="0096599F">
              <w:t>В случае обращения нескольких Субъектов с заявлениями о предоставлении субсидии, при условии превышения затрат обратившихся Субъектов над размерами бюджетных ассигнований, предусмотренных по соответствующему направлению поддержки на текущий финансовый год, субсидии предоставляются в размере, пропорциональном затратам обратившихся Субъектов, но не превышающем предельного размера субсидии в год для одного Субъекта по каждому из направлений поддержки, указанных в пункте 2.5.1 раздела 2 настоящего Порядка.</w:t>
            </w:r>
          </w:p>
        </w:tc>
        <w:tc>
          <w:tcPr>
            <w:tcW w:w="5245" w:type="dxa"/>
          </w:tcPr>
          <w:p w:rsidR="0096599F" w:rsidRPr="0096599F" w:rsidRDefault="0096599F" w:rsidP="0096599F">
            <w:r>
              <w:t>Исключить.</w:t>
            </w:r>
          </w:p>
        </w:tc>
      </w:tr>
    </w:tbl>
    <w:p w:rsidR="0096599F" w:rsidRDefault="0096599F" w:rsidP="0096599F">
      <w:pPr>
        <w:jc w:val="both"/>
      </w:pPr>
    </w:p>
    <w:sectPr w:rsidR="0096599F" w:rsidSect="0096599F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2BA" w:rsidRDefault="006B02BA">
      <w:r>
        <w:separator/>
      </w:r>
    </w:p>
  </w:endnote>
  <w:endnote w:type="continuationSeparator" w:id="0">
    <w:p w:rsidR="006B02BA" w:rsidRDefault="006B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60F97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6B02BA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6B02BA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2BA" w:rsidRDefault="006B02BA">
      <w:r>
        <w:separator/>
      </w:r>
    </w:p>
  </w:footnote>
  <w:footnote w:type="continuationSeparator" w:id="0">
    <w:p w:rsidR="006B02BA" w:rsidRDefault="006B0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660F9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8417C">
      <w:rPr>
        <w:noProof/>
      </w:rPr>
      <w:t>2</w:t>
    </w:r>
    <w:r>
      <w:fldChar w:fldCharType="end"/>
    </w:r>
  </w:p>
  <w:p w:rsidR="00200B66" w:rsidRDefault="006B02B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 w15:restartNumberingAfterBreak="0">
    <w:nsid w:val="7A3E6DFA"/>
    <w:multiLevelType w:val="hybridMultilevel"/>
    <w:tmpl w:val="3AA4EE38"/>
    <w:lvl w:ilvl="0" w:tplc="3500ACFE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16"/>
    <w:rsid w:val="0004699E"/>
    <w:rsid w:val="00054783"/>
    <w:rsid w:val="000A06A6"/>
    <w:rsid w:val="00242E38"/>
    <w:rsid w:val="002C0F44"/>
    <w:rsid w:val="0033424A"/>
    <w:rsid w:val="00334409"/>
    <w:rsid w:val="0041436F"/>
    <w:rsid w:val="00447C5F"/>
    <w:rsid w:val="004D715B"/>
    <w:rsid w:val="00660F97"/>
    <w:rsid w:val="006917DE"/>
    <w:rsid w:val="006B02BA"/>
    <w:rsid w:val="008F7F36"/>
    <w:rsid w:val="00927615"/>
    <w:rsid w:val="009362C8"/>
    <w:rsid w:val="0096599F"/>
    <w:rsid w:val="00A1396C"/>
    <w:rsid w:val="00A4147F"/>
    <w:rsid w:val="00A8417C"/>
    <w:rsid w:val="00B64555"/>
    <w:rsid w:val="00B64962"/>
    <w:rsid w:val="00C06716"/>
    <w:rsid w:val="00C76FEA"/>
    <w:rsid w:val="00CC23B5"/>
    <w:rsid w:val="00CC7E54"/>
    <w:rsid w:val="00D11537"/>
    <w:rsid w:val="00DA13AF"/>
    <w:rsid w:val="00DD0842"/>
    <w:rsid w:val="00E858EF"/>
    <w:rsid w:val="00FE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F5BF2-C300-4493-8ED8-424F446CB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71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0671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06716"/>
    <w:rPr>
      <w:sz w:val="24"/>
      <w:szCs w:val="24"/>
    </w:rPr>
  </w:style>
  <w:style w:type="character" w:styleId="a5">
    <w:name w:val="page number"/>
    <w:basedOn w:val="a0"/>
    <w:rsid w:val="00C06716"/>
  </w:style>
  <w:style w:type="paragraph" w:styleId="a6">
    <w:name w:val="header"/>
    <w:basedOn w:val="a"/>
    <w:link w:val="a7"/>
    <w:uiPriority w:val="99"/>
    <w:rsid w:val="00C067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6716"/>
    <w:rPr>
      <w:sz w:val="24"/>
      <w:szCs w:val="24"/>
    </w:rPr>
  </w:style>
  <w:style w:type="paragraph" w:styleId="2">
    <w:name w:val="Body Text 2"/>
    <w:basedOn w:val="a"/>
    <w:link w:val="20"/>
    <w:rsid w:val="00C0671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06716"/>
    <w:rPr>
      <w:sz w:val="24"/>
      <w:szCs w:val="24"/>
    </w:rPr>
  </w:style>
  <w:style w:type="paragraph" w:styleId="a8">
    <w:name w:val="Balloon Text"/>
    <w:basedOn w:val="a"/>
    <w:link w:val="a9"/>
    <w:rsid w:val="0092761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2761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B64962"/>
    <w:pPr>
      <w:ind w:left="720"/>
      <w:contextualSpacing/>
    </w:pPr>
  </w:style>
  <w:style w:type="table" w:styleId="ab">
    <w:name w:val="Table Grid"/>
    <w:basedOn w:val="a1"/>
    <w:rsid w:val="00414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FF460-7401-4C52-9473-0E1B5CED1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854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2020-09-10T11:35:00Z</cp:lastPrinted>
  <dcterms:created xsi:type="dcterms:W3CDTF">2020-09-10T10:31:00Z</dcterms:created>
  <dcterms:modified xsi:type="dcterms:W3CDTF">2020-10-22T10:34:00Z</dcterms:modified>
</cp:coreProperties>
</file>